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80395" w14:textId="77777777" w:rsidR="00A22271" w:rsidRDefault="00A22271" w:rsidP="00A2227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Mandat – Publiseringskomité </w:t>
      </w:r>
      <w:proofErr w:type="spellStart"/>
      <w:r>
        <w:rPr>
          <w:b/>
          <w:bCs/>
          <w:sz w:val="28"/>
          <w:szCs w:val="28"/>
        </w:rPr>
        <w:t>HumSam</w:t>
      </w:r>
      <w:proofErr w:type="spellEnd"/>
    </w:p>
    <w:p w14:paraId="442E2FEA" w14:textId="77777777" w:rsidR="00FB17CE" w:rsidRDefault="00FB17CE" w:rsidP="00A22271">
      <w:pPr>
        <w:rPr>
          <w:sz w:val="24"/>
          <w:szCs w:val="24"/>
        </w:rPr>
      </w:pPr>
    </w:p>
    <w:p w14:paraId="3AF0FF9C" w14:textId="2B2F7F5F" w:rsidR="00A22271" w:rsidRDefault="00FA2EE7" w:rsidP="00A22271">
      <w:pPr>
        <w:rPr>
          <w:sz w:val="24"/>
          <w:szCs w:val="24"/>
        </w:rPr>
      </w:pPr>
      <w:r>
        <w:rPr>
          <w:sz w:val="24"/>
          <w:szCs w:val="24"/>
        </w:rPr>
        <w:t xml:space="preserve">Universitets og høgskolerådet (UHR) </w:t>
      </w:r>
      <w:r w:rsidR="004E0F18">
        <w:rPr>
          <w:sz w:val="24"/>
          <w:szCs w:val="24"/>
        </w:rPr>
        <w:t xml:space="preserve">ved de nasjonale fakultetsmøtene for humaniora og samfunnsvitenskap </w:t>
      </w:r>
      <w:r>
        <w:rPr>
          <w:sz w:val="24"/>
          <w:szCs w:val="24"/>
        </w:rPr>
        <w:t>oppnevner 6 representanter</w:t>
      </w:r>
      <w:r w:rsidR="004E0F18">
        <w:rPr>
          <w:sz w:val="24"/>
          <w:szCs w:val="24"/>
        </w:rPr>
        <w:t xml:space="preserve"> </w:t>
      </w:r>
      <w:r w:rsidR="00A22271" w:rsidRPr="00FB17CE">
        <w:rPr>
          <w:sz w:val="24"/>
          <w:szCs w:val="24"/>
        </w:rPr>
        <w:t>til å sitte i en publiseringskomité. Publiseringskomiteen har som oppgave å velge ut norske vitenskapel</w:t>
      </w:r>
      <w:r w:rsidR="00FB17CE" w:rsidRPr="00FB17CE">
        <w:rPr>
          <w:sz w:val="24"/>
          <w:szCs w:val="24"/>
        </w:rPr>
        <w:t>ige tidsskrifter i humaniora og</w:t>
      </w:r>
      <w:r w:rsidR="00A22271" w:rsidRPr="00FB17CE">
        <w:rPr>
          <w:sz w:val="24"/>
          <w:szCs w:val="24"/>
        </w:rPr>
        <w:t xml:space="preserve"> samfunnsvitenskap som skal i</w:t>
      </w:r>
      <w:r w:rsidR="00FB17CE" w:rsidRPr="00FB17CE">
        <w:rPr>
          <w:sz w:val="24"/>
          <w:szCs w:val="24"/>
        </w:rPr>
        <w:t xml:space="preserve">nngå i et nasjonalt konsortium for </w:t>
      </w:r>
      <w:r w:rsidR="00E479DF">
        <w:rPr>
          <w:sz w:val="24"/>
          <w:szCs w:val="24"/>
        </w:rPr>
        <w:t>innkjøp</w:t>
      </w:r>
      <w:r w:rsidR="00E479DF" w:rsidRPr="00FB17CE">
        <w:rPr>
          <w:sz w:val="24"/>
          <w:szCs w:val="24"/>
        </w:rPr>
        <w:t xml:space="preserve"> </w:t>
      </w:r>
      <w:r w:rsidR="00FB17CE" w:rsidRPr="00FB17CE">
        <w:rPr>
          <w:sz w:val="24"/>
          <w:szCs w:val="24"/>
        </w:rPr>
        <w:t xml:space="preserve">av tidsskrift med </w:t>
      </w:r>
      <w:r w:rsidR="00A22271" w:rsidRPr="00FB17CE">
        <w:rPr>
          <w:sz w:val="24"/>
          <w:szCs w:val="24"/>
        </w:rPr>
        <w:t xml:space="preserve">åpen tilgang. Norges forskningsråd og Universitets- og høgskolerådet </w:t>
      </w:r>
      <w:r w:rsidR="00584ED1">
        <w:rPr>
          <w:sz w:val="24"/>
          <w:szCs w:val="24"/>
        </w:rPr>
        <w:t>og C</w:t>
      </w:r>
      <w:r w:rsidR="001474F0">
        <w:rPr>
          <w:sz w:val="24"/>
          <w:szCs w:val="24"/>
        </w:rPr>
        <w:t>ERES</w:t>
      </w:r>
      <w:r w:rsidR="00584ED1">
        <w:rPr>
          <w:sz w:val="24"/>
          <w:szCs w:val="24"/>
        </w:rPr>
        <w:t xml:space="preserve"> </w:t>
      </w:r>
      <w:r w:rsidR="00A22271" w:rsidRPr="00FB17CE">
        <w:rPr>
          <w:sz w:val="24"/>
          <w:szCs w:val="24"/>
        </w:rPr>
        <w:t xml:space="preserve">samarbeider om sekretariatsfunksjonen. </w:t>
      </w:r>
    </w:p>
    <w:p w14:paraId="4A8ACC80" w14:textId="77777777" w:rsidR="005A4B1F" w:rsidRDefault="005A4B1F" w:rsidP="00A22271">
      <w:pPr>
        <w:rPr>
          <w:sz w:val="24"/>
          <w:szCs w:val="24"/>
        </w:rPr>
      </w:pPr>
    </w:p>
    <w:p w14:paraId="49D4399E" w14:textId="2E190501" w:rsidR="005A4B1F" w:rsidRDefault="005A4B1F" w:rsidP="00A22271">
      <w:pPr>
        <w:rPr>
          <w:sz w:val="24"/>
          <w:szCs w:val="24"/>
        </w:rPr>
      </w:pPr>
      <w:r>
        <w:rPr>
          <w:sz w:val="24"/>
          <w:szCs w:val="24"/>
        </w:rPr>
        <w:t>Komiteen oppnevnes for en periode på tre år, med mulighet for forlengelse i én periode. Komiteen skal selv utpeke en leder.</w:t>
      </w:r>
    </w:p>
    <w:p w14:paraId="6DB34A8C" w14:textId="77777777" w:rsidR="00430D3A" w:rsidRDefault="00430D3A" w:rsidP="00A22271">
      <w:pPr>
        <w:rPr>
          <w:sz w:val="24"/>
          <w:szCs w:val="24"/>
        </w:rPr>
      </w:pPr>
    </w:p>
    <w:p w14:paraId="123FC922" w14:textId="77777777" w:rsidR="00AE7FCC" w:rsidRPr="00C53AF6" w:rsidRDefault="00AE7FCC" w:rsidP="00AE7FCC">
      <w:pPr>
        <w:rPr>
          <w:b/>
          <w:sz w:val="24"/>
          <w:szCs w:val="24"/>
        </w:rPr>
      </w:pPr>
      <w:r w:rsidRPr="00C53AF6">
        <w:rPr>
          <w:b/>
          <w:sz w:val="24"/>
          <w:szCs w:val="24"/>
        </w:rPr>
        <w:t>Komiteens sammensetning:</w:t>
      </w:r>
    </w:p>
    <w:p w14:paraId="3413E2F6" w14:textId="306C0958" w:rsidR="005A4B1F" w:rsidRDefault="00AE7FCC" w:rsidP="00AE7FCC">
      <w:pPr>
        <w:rPr>
          <w:sz w:val="24"/>
          <w:szCs w:val="24"/>
        </w:rPr>
      </w:pPr>
      <w:r>
        <w:rPr>
          <w:sz w:val="24"/>
          <w:szCs w:val="24"/>
        </w:rPr>
        <w:t xml:space="preserve">Publiseringskomiteen bør være bredt sammensatt </w:t>
      </w:r>
      <w:r w:rsidR="00E61699">
        <w:rPr>
          <w:sz w:val="24"/>
          <w:szCs w:val="24"/>
        </w:rPr>
        <w:t xml:space="preserve">med representanter fra </w:t>
      </w:r>
      <w:r>
        <w:rPr>
          <w:sz w:val="24"/>
          <w:szCs w:val="24"/>
        </w:rPr>
        <w:t xml:space="preserve">humaniora og samfunnsvitenskap. </w:t>
      </w:r>
      <w:r w:rsidR="009D1E8E">
        <w:rPr>
          <w:sz w:val="24"/>
          <w:szCs w:val="24"/>
        </w:rPr>
        <w:t xml:space="preserve">Fakultetsmøtene </w:t>
      </w:r>
      <w:r w:rsidR="00BF2CEA">
        <w:rPr>
          <w:sz w:val="24"/>
          <w:szCs w:val="24"/>
        </w:rPr>
        <w:t xml:space="preserve">skal </w:t>
      </w:r>
      <w:r w:rsidR="00E61699">
        <w:rPr>
          <w:sz w:val="24"/>
          <w:szCs w:val="24"/>
        </w:rPr>
        <w:t>oppnevne tre medlemmer hver</w:t>
      </w:r>
      <w:r w:rsidR="009D1E8E">
        <w:rPr>
          <w:sz w:val="24"/>
          <w:szCs w:val="24"/>
        </w:rPr>
        <w:t xml:space="preserve">. </w:t>
      </w:r>
      <w:r w:rsidR="00E61699">
        <w:rPr>
          <w:sz w:val="24"/>
          <w:szCs w:val="24"/>
        </w:rPr>
        <w:t xml:space="preserve">Én </w:t>
      </w:r>
      <w:r w:rsidR="009D1E8E">
        <w:rPr>
          <w:sz w:val="24"/>
          <w:szCs w:val="24"/>
        </w:rPr>
        <w:t xml:space="preserve">av representantene bør </w:t>
      </w:r>
      <w:r w:rsidR="00E61699">
        <w:rPr>
          <w:sz w:val="24"/>
          <w:szCs w:val="24"/>
        </w:rPr>
        <w:t>komme fra de</w:t>
      </w:r>
      <w:r w:rsidR="00350FEF">
        <w:rPr>
          <w:sz w:val="24"/>
          <w:szCs w:val="24"/>
        </w:rPr>
        <w:t xml:space="preserve"> </w:t>
      </w:r>
      <w:r>
        <w:rPr>
          <w:sz w:val="24"/>
          <w:szCs w:val="24"/>
        </w:rPr>
        <w:t>samfunnsvitenskapelige forskningsinstitutte</w:t>
      </w:r>
      <w:r w:rsidR="00E61699">
        <w:rPr>
          <w:sz w:val="24"/>
          <w:szCs w:val="24"/>
        </w:rPr>
        <w:t>ne</w:t>
      </w:r>
      <w:r>
        <w:rPr>
          <w:sz w:val="24"/>
          <w:szCs w:val="24"/>
        </w:rPr>
        <w:t xml:space="preserve">. Publiseringskomiteen bør ha medlemmer med </w:t>
      </w:r>
      <w:r w:rsidR="009D1E8E">
        <w:rPr>
          <w:sz w:val="24"/>
          <w:szCs w:val="24"/>
        </w:rPr>
        <w:t>erfaring fra redaktør- eller redaksjonsarbeid</w:t>
      </w:r>
      <w:r w:rsidR="00D9494C">
        <w:rPr>
          <w:sz w:val="24"/>
          <w:szCs w:val="24"/>
        </w:rPr>
        <w:t xml:space="preserve"> </w:t>
      </w:r>
      <w:r w:rsidR="009D1E8E">
        <w:rPr>
          <w:sz w:val="24"/>
          <w:szCs w:val="24"/>
        </w:rPr>
        <w:t>i</w:t>
      </w:r>
      <w:r>
        <w:rPr>
          <w:sz w:val="24"/>
          <w:szCs w:val="24"/>
        </w:rPr>
        <w:t xml:space="preserve"> vitenskapelige tidsskrift.</w:t>
      </w:r>
    </w:p>
    <w:p w14:paraId="79F6C763" w14:textId="77777777" w:rsidR="00AE7FCC" w:rsidRDefault="00AE7FCC" w:rsidP="00A22271">
      <w:pPr>
        <w:rPr>
          <w:b/>
          <w:sz w:val="24"/>
          <w:szCs w:val="24"/>
        </w:rPr>
      </w:pPr>
    </w:p>
    <w:p w14:paraId="0B4C20DF" w14:textId="77777777" w:rsidR="00C53AF6" w:rsidRPr="00C53AF6" w:rsidRDefault="00C53AF6" w:rsidP="00A22271">
      <w:pPr>
        <w:rPr>
          <w:b/>
          <w:sz w:val="24"/>
          <w:szCs w:val="24"/>
        </w:rPr>
      </w:pPr>
      <w:r w:rsidRPr="00C53AF6">
        <w:rPr>
          <w:b/>
          <w:sz w:val="24"/>
          <w:szCs w:val="24"/>
        </w:rPr>
        <w:t>Utvelgelse av tidsskrift:</w:t>
      </w:r>
    </w:p>
    <w:p w14:paraId="6917914F" w14:textId="33683D2E" w:rsidR="0053168A" w:rsidRDefault="0053168A" w:rsidP="0053168A">
      <w:pPr>
        <w:rPr>
          <w:sz w:val="24"/>
          <w:szCs w:val="24"/>
        </w:rPr>
      </w:pPr>
      <w:r>
        <w:rPr>
          <w:sz w:val="24"/>
          <w:szCs w:val="24"/>
        </w:rPr>
        <w:t xml:space="preserve">Publiseringskomiteens primæroppgave er å velge ut sentrale nasjonale tidsskrift som skal prioriteres for innkjøp gjennom konsortiet. Tidsskrift som skal delta i ordningen må oppfylle de krav som er beskrevet i </w:t>
      </w:r>
      <w:r w:rsidRPr="005055C0">
        <w:rPr>
          <w:i/>
          <w:sz w:val="24"/>
          <w:szCs w:val="24"/>
        </w:rPr>
        <w:t>Retningslinjer for nasjonalt tidsskriftkonsortium</w:t>
      </w:r>
      <w:r>
        <w:rPr>
          <w:sz w:val="24"/>
          <w:szCs w:val="24"/>
        </w:rPr>
        <w:t>. Utvelgelse av tidsskrift gjøres på bakgrunn av tidsskriftenes egne påmeldinger via C</w:t>
      </w:r>
      <w:r w:rsidR="001474F0">
        <w:rPr>
          <w:sz w:val="24"/>
          <w:szCs w:val="24"/>
        </w:rPr>
        <w:t>ERES’</w:t>
      </w:r>
      <w:r>
        <w:rPr>
          <w:sz w:val="24"/>
          <w:szCs w:val="24"/>
        </w:rPr>
        <w:t xml:space="preserve"> nettsider. Komiteen utarbeider en prioritert liste over tidsskrifter basert på tidsskriftenes påmelding og legger denne frem for C</w:t>
      </w:r>
      <w:r w:rsidR="001474F0">
        <w:rPr>
          <w:sz w:val="24"/>
          <w:szCs w:val="24"/>
        </w:rPr>
        <w:t>ERES</w:t>
      </w:r>
      <w:r>
        <w:rPr>
          <w:sz w:val="24"/>
          <w:szCs w:val="24"/>
        </w:rPr>
        <w:t xml:space="preserve"> som utgangspunkt for forhandlinger med utgiverne av tidsskriftene. C</w:t>
      </w:r>
      <w:r w:rsidR="001474F0">
        <w:rPr>
          <w:sz w:val="24"/>
          <w:szCs w:val="24"/>
        </w:rPr>
        <w:t>ERES</w:t>
      </w:r>
      <w:r>
        <w:rPr>
          <w:sz w:val="24"/>
          <w:szCs w:val="24"/>
        </w:rPr>
        <w:t xml:space="preserve"> vil gjennomføre forhandlingene i samarbeid med både institusjonenes bibliotek og med publiseringsutvalget.</w:t>
      </w:r>
    </w:p>
    <w:p w14:paraId="46158EF2" w14:textId="77777777" w:rsidR="00C53AF6" w:rsidRDefault="00C53AF6" w:rsidP="00C53AF6">
      <w:pPr>
        <w:rPr>
          <w:sz w:val="24"/>
          <w:szCs w:val="24"/>
        </w:rPr>
      </w:pPr>
    </w:p>
    <w:p w14:paraId="4419A286" w14:textId="1803B907" w:rsidR="00C53AF6" w:rsidRDefault="00C53AF6" w:rsidP="00C53AF6">
      <w:pPr>
        <w:rPr>
          <w:sz w:val="24"/>
          <w:szCs w:val="24"/>
        </w:rPr>
      </w:pPr>
      <w:r w:rsidRPr="00C53AF6">
        <w:rPr>
          <w:sz w:val="24"/>
          <w:szCs w:val="24"/>
        </w:rPr>
        <w:t xml:space="preserve">Tidsskriftene som velges ut til å inngå i ordningen </w:t>
      </w:r>
      <w:r w:rsidR="000D56C7">
        <w:rPr>
          <w:sz w:val="24"/>
          <w:szCs w:val="24"/>
        </w:rPr>
        <w:t>kjøpes inn for en periode på</w:t>
      </w:r>
      <w:r w:rsidRPr="00C53AF6">
        <w:rPr>
          <w:sz w:val="24"/>
          <w:szCs w:val="24"/>
        </w:rPr>
        <w:t xml:space="preserve"> tre år (</w:t>
      </w:r>
      <w:r w:rsidR="00D9494C">
        <w:rPr>
          <w:sz w:val="24"/>
          <w:szCs w:val="24"/>
        </w:rPr>
        <w:t>Innkjøps</w:t>
      </w:r>
      <w:r w:rsidRPr="00C53AF6">
        <w:rPr>
          <w:sz w:val="24"/>
          <w:szCs w:val="24"/>
        </w:rPr>
        <w:t>periode: 2018 – 2020).</w:t>
      </w:r>
    </w:p>
    <w:p w14:paraId="267CB989" w14:textId="77777777" w:rsidR="005A4B1F" w:rsidRDefault="005A4B1F" w:rsidP="00C53AF6">
      <w:pPr>
        <w:rPr>
          <w:sz w:val="24"/>
          <w:szCs w:val="24"/>
        </w:rPr>
      </w:pPr>
    </w:p>
    <w:p w14:paraId="19E681DB" w14:textId="22AF8C72" w:rsidR="00AE7FCC" w:rsidRDefault="00C53AF6" w:rsidP="00A22271">
      <w:pPr>
        <w:rPr>
          <w:sz w:val="24"/>
          <w:szCs w:val="24"/>
        </w:rPr>
      </w:pPr>
      <w:r>
        <w:rPr>
          <w:sz w:val="24"/>
          <w:szCs w:val="24"/>
        </w:rPr>
        <w:t xml:space="preserve">Tidsskrift som </w:t>
      </w:r>
      <w:r w:rsidR="000D56C7">
        <w:rPr>
          <w:sz w:val="24"/>
          <w:szCs w:val="24"/>
        </w:rPr>
        <w:t xml:space="preserve">inngår i </w:t>
      </w:r>
      <w:proofErr w:type="gramStart"/>
      <w:r w:rsidR="000D56C7">
        <w:rPr>
          <w:sz w:val="24"/>
          <w:szCs w:val="24"/>
        </w:rPr>
        <w:t>konsortiet</w:t>
      </w:r>
      <w:proofErr w:type="gramEnd"/>
      <w:r>
        <w:rPr>
          <w:sz w:val="24"/>
          <w:szCs w:val="24"/>
        </w:rPr>
        <w:t xml:space="preserve"> skal holde høy vitenskapelig kvalitet og skal anses som et sentralt nasjonalt tidsskrift innenfor </w:t>
      </w:r>
      <w:r w:rsidR="00D9494C">
        <w:rPr>
          <w:sz w:val="24"/>
          <w:szCs w:val="24"/>
        </w:rPr>
        <w:t>sitt eget</w:t>
      </w:r>
      <w:r>
        <w:rPr>
          <w:sz w:val="24"/>
          <w:szCs w:val="24"/>
        </w:rPr>
        <w:t xml:space="preserve"> fagfelt.</w:t>
      </w:r>
      <w:r w:rsidRPr="00C53AF6">
        <w:rPr>
          <w:sz w:val="24"/>
          <w:szCs w:val="24"/>
        </w:rPr>
        <w:t xml:space="preserve"> </w:t>
      </w:r>
      <w:r w:rsidR="00220973">
        <w:rPr>
          <w:sz w:val="24"/>
          <w:szCs w:val="24"/>
        </w:rPr>
        <w:t>Komiteen bør ta hensyn til at</w:t>
      </w:r>
      <w:r>
        <w:rPr>
          <w:sz w:val="24"/>
          <w:szCs w:val="24"/>
        </w:rPr>
        <w:t xml:space="preserve"> tidsskrift kan ha en funksjon som faglig offentlighetsarena, eksempelvis ved </w:t>
      </w:r>
      <w:r w:rsidR="001F0536">
        <w:rPr>
          <w:sz w:val="24"/>
          <w:szCs w:val="24"/>
        </w:rPr>
        <w:t>å presentere bokanmeldelser, ess</w:t>
      </w:r>
      <w:r>
        <w:rPr>
          <w:sz w:val="24"/>
          <w:szCs w:val="24"/>
        </w:rPr>
        <w:t xml:space="preserve">ay og debattstoff, i tillegg til å publisere fagfellevurderte artikler. </w:t>
      </w:r>
      <w:r w:rsidR="005055C0">
        <w:rPr>
          <w:sz w:val="24"/>
          <w:szCs w:val="24"/>
        </w:rPr>
        <w:t xml:space="preserve"> Utvalget av tidsskrift bør reflektere publiseringsmønsteret og behovet for </w:t>
      </w:r>
      <w:r w:rsidR="00350FEF">
        <w:rPr>
          <w:sz w:val="24"/>
          <w:szCs w:val="24"/>
        </w:rPr>
        <w:t xml:space="preserve">sentrale </w:t>
      </w:r>
      <w:r w:rsidR="005055C0">
        <w:rPr>
          <w:sz w:val="24"/>
          <w:szCs w:val="24"/>
        </w:rPr>
        <w:t xml:space="preserve">publiseringskanaler på norsk innenfor </w:t>
      </w:r>
      <w:r w:rsidR="00350FEF">
        <w:rPr>
          <w:sz w:val="24"/>
          <w:szCs w:val="24"/>
        </w:rPr>
        <w:t xml:space="preserve">de ulike </w:t>
      </w:r>
      <w:r w:rsidR="005055C0">
        <w:rPr>
          <w:sz w:val="24"/>
          <w:szCs w:val="24"/>
        </w:rPr>
        <w:t>fagfeltene.</w:t>
      </w:r>
    </w:p>
    <w:p w14:paraId="3B10742B" w14:textId="77777777" w:rsidR="00AE7FCC" w:rsidRDefault="00AE7FCC" w:rsidP="00A22271">
      <w:pPr>
        <w:rPr>
          <w:sz w:val="24"/>
          <w:szCs w:val="24"/>
        </w:rPr>
      </w:pPr>
    </w:p>
    <w:p w14:paraId="014565A6" w14:textId="77777777" w:rsidR="00C53AF6" w:rsidRPr="00AE7FCC" w:rsidRDefault="00AE7FCC" w:rsidP="00A22271">
      <w:pPr>
        <w:rPr>
          <w:b/>
          <w:sz w:val="24"/>
          <w:szCs w:val="24"/>
        </w:rPr>
      </w:pPr>
      <w:r w:rsidRPr="00AE7FCC">
        <w:rPr>
          <w:b/>
          <w:sz w:val="24"/>
          <w:szCs w:val="24"/>
        </w:rPr>
        <w:t>Komiteens møter:</w:t>
      </w:r>
      <w:r w:rsidR="00C53AF6" w:rsidRPr="00AE7FCC">
        <w:rPr>
          <w:b/>
          <w:sz w:val="24"/>
          <w:szCs w:val="24"/>
        </w:rPr>
        <w:t xml:space="preserve"> </w:t>
      </w:r>
    </w:p>
    <w:p w14:paraId="5E59447B" w14:textId="19D257E4" w:rsidR="00AE7FCC" w:rsidRDefault="00350FEF" w:rsidP="00A22271">
      <w:pPr>
        <w:rPr>
          <w:sz w:val="24"/>
          <w:szCs w:val="24"/>
        </w:rPr>
      </w:pPr>
      <w:r>
        <w:rPr>
          <w:sz w:val="24"/>
          <w:szCs w:val="24"/>
        </w:rPr>
        <w:t xml:space="preserve">Komiteen møtes i forbindelse med utvelgelse av tidsskrift og ved behov gjennom forhandlingsperioden. Etter at utvelgelse og </w:t>
      </w:r>
      <w:r w:rsidR="005055C0">
        <w:rPr>
          <w:sz w:val="24"/>
          <w:szCs w:val="24"/>
        </w:rPr>
        <w:t>forhandlinger er gjennomført, vil utvalget møtes igjen mot slutten av treårsperioden for evaluering av tidsskriftporteføljen.</w:t>
      </w:r>
    </w:p>
    <w:p w14:paraId="21A4FED9" w14:textId="77777777" w:rsidR="00AE7FCC" w:rsidRDefault="00AE7FCC" w:rsidP="00A22271">
      <w:pPr>
        <w:rPr>
          <w:sz w:val="24"/>
          <w:szCs w:val="24"/>
        </w:rPr>
      </w:pPr>
    </w:p>
    <w:p w14:paraId="1C73D9C7" w14:textId="0031FAFF" w:rsidR="00105391" w:rsidRPr="0036510F" w:rsidRDefault="00105391" w:rsidP="00E479DF"/>
    <w:sectPr w:rsidR="00105391" w:rsidRPr="0036510F" w:rsidSect="00A27AAF">
      <w:footerReference w:type="defaul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B7C9D" w14:textId="77777777" w:rsidR="00E51BF2" w:rsidRDefault="00E51BF2" w:rsidP="000D14F6">
      <w:r>
        <w:separator/>
      </w:r>
    </w:p>
  </w:endnote>
  <w:endnote w:type="continuationSeparator" w:id="0">
    <w:p w14:paraId="25B4D1CD" w14:textId="77777777" w:rsidR="00E51BF2" w:rsidRDefault="00E51BF2" w:rsidP="000D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CEE92" w14:textId="77777777" w:rsidR="000D14F6" w:rsidRDefault="000D14F6">
    <w:pPr>
      <w:pStyle w:val="Footer"/>
    </w:pPr>
    <w:r>
      <w:tab/>
    </w:r>
    <w:r>
      <w:fldChar w:fldCharType="begin"/>
    </w:r>
    <w:r>
      <w:instrText>PAGE   \* MERGEFORMAT</w:instrText>
    </w:r>
    <w:r>
      <w:fldChar w:fldCharType="separate"/>
    </w:r>
    <w:r w:rsidR="00584ED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AF53F" w14:textId="77777777" w:rsidR="00E51BF2" w:rsidRDefault="00E51BF2" w:rsidP="000D14F6">
      <w:r>
        <w:separator/>
      </w:r>
    </w:p>
  </w:footnote>
  <w:footnote w:type="continuationSeparator" w:id="0">
    <w:p w14:paraId="76052203" w14:textId="77777777" w:rsidR="00E51BF2" w:rsidRDefault="00E51BF2" w:rsidP="000D1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D5393"/>
    <w:multiLevelType w:val="hybridMultilevel"/>
    <w:tmpl w:val="E39C79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145D5"/>
    <w:multiLevelType w:val="hybridMultilevel"/>
    <w:tmpl w:val="696CAD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271"/>
    <w:rsid w:val="00006DB8"/>
    <w:rsid w:val="000D14F6"/>
    <w:rsid w:val="000D56C7"/>
    <w:rsid w:val="000D66A8"/>
    <w:rsid w:val="00105391"/>
    <w:rsid w:val="00115A02"/>
    <w:rsid w:val="001474F0"/>
    <w:rsid w:val="001F0536"/>
    <w:rsid w:val="00220973"/>
    <w:rsid w:val="002949DC"/>
    <w:rsid w:val="002F5EAC"/>
    <w:rsid w:val="00350FEF"/>
    <w:rsid w:val="0036510F"/>
    <w:rsid w:val="0040569E"/>
    <w:rsid w:val="00407CDF"/>
    <w:rsid w:val="00430D3A"/>
    <w:rsid w:val="00444747"/>
    <w:rsid w:val="00481859"/>
    <w:rsid w:val="004D45F3"/>
    <w:rsid w:val="004E0F18"/>
    <w:rsid w:val="004F0EDE"/>
    <w:rsid w:val="005055C0"/>
    <w:rsid w:val="0053168A"/>
    <w:rsid w:val="00584ED1"/>
    <w:rsid w:val="005A4B1F"/>
    <w:rsid w:val="005D214B"/>
    <w:rsid w:val="00606BCB"/>
    <w:rsid w:val="006076EB"/>
    <w:rsid w:val="0062340C"/>
    <w:rsid w:val="006C6BB9"/>
    <w:rsid w:val="006E7520"/>
    <w:rsid w:val="00712573"/>
    <w:rsid w:val="00714BDD"/>
    <w:rsid w:val="00733FA3"/>
    <w:rsid w:val="00791D90"/>
    <w:rsid w:val="0089546E"/>
    <w:rsid w:val="009B6F7A"/>
    <w:rsid w:val="009D1E8E"/>
    <w:rsid w:val="00A22271"/>
    <w:rsid w:val="00A27AAF"/>
    <w:rsid w:val="00AE7FCC"/>
    <w:rsid w:val="00BF2CEA"/>
    <w:rsid w:val="00C53AF6"/>
    <w:rsid w:val="00CE5D4A"/>
    <w:rsid w:val="00D32680"/>
    <w:rsid w:val="00D57D79"/>
    <w:rsid w:val="00D9494C"/>
    <w:rsid w:val="00DA19CE"/>
    <w:rsid w:val="00E479DF"/>
    <w:rsid w:val="00E51BF2"/>
    <w:rsid w:val="00E61699"/>
    <w:rsid w:val="00E90168"/>
    <w:rsid w:val="00F046A8"/>
    <w:rsid w:val="00F419FB"/>
    <w:rsid w:val="00F83333"/>
    <w:rsid w:val="00FA2EE7"/>
    <w:rsid w:val="00FB17CE"/>
    <w:rsid w:val="00FC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AEA3"/>
  <w15:docId w15:val="{A6ADB4E2-497B-46D1-B055-C97BD3DB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271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F7A"/>
    <w:pPr>
      <w:keepNext/>
      <w:keepLines/>
      <w:spacing w:before="480" w:line="259" w:lineRule="auto"/>
      <w:outlineLvl w:val="0"/>
    </w:pPr>
    <w:rPr>
      <w:rFonts w:asciiTheme="minorHAnsi" w:eastAsiaTheme="majorEastAsia" w:hAnsiTheme="minorHAnsi" w:cstheme="majorBidi"/>
      <w:b/>
      <w:bCs/>
      <w:color w:val="000000" w:themeColor="text1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7A"/>
    <w:pPr>
      <w:keepNext/>
      <w:keepLines/>
      <w:spacing w:before="200" w:line="259" w:lineRule="auto"/>
      <w:outlineLvl w:val="1"/>
    </w:pPr>
    <w:rPr>
      <w:rFonts w:asciiTheme="minorHAnsi" w:eastAsiaTheme="majorEastAsia" w:hAnsiTheme="minorHAnsi" w:cstheme="majorBidi"/>
      <w:b/>
      <w:bCs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7A"/>
    <w:pPr>
      <w:keepNext/>
      <w:keepLines/>
      <w:spacing w:before="200" w:line="259" w:lineRule="auto"/>
      <w:outlineLvl w:val="2"/>
    </w:pPr>
    <w:rPr>
      <w:rFonts w:asciiTheme="minorHAnsi" w:eastAsiaTheme="majorEastAsia" w:hAnsiTheme="min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F7A"/>
    <w:pPr>
      <w:keepNext/>
      <w:keepLines/>
      <w:spacing w:before="200" w:line="259" w:lineRule="auto"/>
      <w:outlineLvl w:val="3"/>
    </w:pPr>
    <w:rPr>
      <w:rFonts w:asciiTheme="minorHAnsi" w:eastAsiaTheme="majorEastAsia" w:hAnsiTheme="minorHAnsi" w:cstheme="majorBidi"/>
      <w:b/>
      <w:bCs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B6F7A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B6F7A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B6F7A"/>
    <w:pPr>
      <w:keepNext/>
      <w:keepLines/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B6F7A"/>
    <w:pPr>
      <w:keepNext/>
      <w:keepLines/>
      <w:spacing w:before="200" w:line="259" w:lineRule="auto"/>
      <w:outlineLvl w:val="7"/>
    </w:pPr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B6F7A"/>
    <w:pPr>
      <w:keepNext/>
      <w:keepLines/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9B6F7A"/>
    <w:pPr>
      <w:pBdr>
        <w:bottom w:val="single" w:sz="8" w:space="4" w:color="26BCD2" w:themeColor="accent1"/>
      </w:pBdr>
      <w:spacing w:after="300"/>
      <w:contextualSpacing/>
    </w:pPr>
    <w:rPr>
      <w:rFonts w:asciiTheme="minorHAnsi" w:eastAsiaTheme="majorEastAsia" w:hAnsiTheme="minorHAnsi" w:cstheme="majorBidi"/>
      <w:color w:val="000000" w:themeColor="text1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9B6F7A"/>
    <w:pPr>
      <w:spacing w:after="160" w:line="259" w:lineRule="auto"/>
    </w:pPr>
    <w:rPr>
      <w:rFonts w:asciiTheme="minorHAnsi" w:hAnsiTheme="minorHAnsi" w:cstheme="minorBidi"/>
      <w:i/>
      <w:color w:val="000000" w:themeColor="text1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B6F7A"/>
    <w:rPr>
      <w:i/>
      <w:color w:val="000000" w:themeColor="text1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0D14F6"/>
    <w:pPr>
      <w:tabs>
        <w:tab w:val="center" w:pos="4536"/>
        <w:tab w:val="right" w:pos="9072"/>
      </w:tabs>
    </w:pPr>
    <w:rPr>
      <w:rFonts w:asciiTheme="minorHAnsi" w:hAnsiTheme="minorHAnsi" w:cstheme="minorBidi"/>
      <w:color w:val="000000" w:themeColor="text1"/>
    </w:rPr>
  </w:style>
  <w:style w:type="character" w:customStyle="1" w:styleId="HeaderChar">
    <w:name w:val="Header Char"/>
    <w:basedOn w:val="DefaultParagraphFont"/>
    <w:link w:val="Header"/>
    <w:uiPriority w:val="99"/>
    <w:rsid w:val="000D14F6"/>
  </w:style>
  <w:style w:type="paragraph" w:styleId="Footer">
    <w:name w:val="footer"/>
    <w:basedOn w:val="Normal"/>
    <w:link w:val="FooterChar"/>
    <w:uiPriority w:val="99"/>
    <w:unhideWhenUsed/>
    <w:rsid w:val="000D14F6"/>
    <w:pPr>
      <w:tabs>
        <w:tab w:val="center" w:pos="4536"/>
        <w:tab w:val="right" w:pos="9072"/>
      </w:tabs>
    </w:pPr>
    <w:rPr>
      <w:rFonts w:asciiTheme="minorHAnsi" w:hAnsiTheme="minorHAnsi" w:cstheme="minorBidi"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D14F6"/>
  </w:style>
  <w:style w:type="table" w:styleId="TableGrid">
    <w:name w:val="Table Grid"/>
    <w:basedOn w:val="TableNorma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6F7A"/>
    <w:pPr>
      <w:spacing w:after="160"/>
    </w:pPr>
    <w:rPr>
      <w:rFonts w:asciiTheme="minorHAnsi" w:hAnsiTheme="minorHAnsi" w:cstheme="minorBidi"/>
      <w:b/>
      <w:bCs/>
      <w:color w:val="000000" w:themeColor="tex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F7A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9B6F7A"/>
    <w:pPr>
      <w:spacing w:after="160" w:line="259" w:lineRule="auto"/>
    </w:pPr>
    <w:rPr>
      <w:rFonts w:asciiTheme="minorHAnsi" w:hAnsiTheme="minorHAnsi" w:cstheme="minorBidi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B6F7A"/>
    <w:rPr>
      <w:color w:val="000000" w:themeColor="text1"/>
    </w:rPr>
  </w:style>
  <w:style w:type="paragraph" w:styleId="ListParagraph">
    <w:name w:val="List Paragraph"/>
    <w:basedOn w:val="Normal"/>
    <w:uiPriority w:val="34"/>
    <w:qFormat/>
    <w:rsid w:val="00A22271"/>
    <w:pPr>
      <w:spacing w:after="160" w:line="252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7C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E7F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F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FC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FCC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7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0589FC27C16B4CBBA0251581B6C56A" ma:contentTypeVersion="13" ma:contentTypeDescription="Opprett et nytt dokument." ma:contentTypeScope="" ma:versionID="c608078a79e6c5c2d6cb6d79afe6ecae">
  <xsd:schema xmlns:xsd="http://www.w3.org/2001/XMLSchema" xmlns:xs="http://www.w3.org/2001/XMLSchema" xmlns:p="http://schemas.microsoft.com/office/2006/metadata/properties" xmlns:ns3="254f8c72-67b7-4c3c-90df-507ce6c91383" xmlns:ns4="77f1517b-4de9-473e-b98e-e85f028c8fb9" targetNamespace="http://schemas.microsoft.com/office/2006/metadata/properties" ma:root="true" ma:fieldsID="7ebeeebadd5fd24cdbd784503ee8c78a" ns3:_="" ns4:_="">
    <xsd:import namespace="254f8c72-67b7-4c3c-90df-507ce6c91383"/>
    <xsd:import namespace="77f1517b-4de9-473e-b98e-e85f028c8f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f8c72-67b7-4c3c-90df-507ce6c91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1517b-4de9-473e-b98e-e85f028c8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A32E4-4D5E-4459-B416-587A4891A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f8c72-67b7-4c3c-90df-507ce6c91383"/>
    <ds:schemaRef ds:uri="77f1517b-4de9-473e-b98e-e85f028c8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8DEBD-2960-4FC1-B118-FF5A2398B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E7C208-B22F-4E68-A887-32B7377C47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3940B9-E28D-49F4-8FF5-CE61824C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Norges forskningsråd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Øygarden Flæten</dc:creator>
  <cp:lastModifiedBy>Solveig Wikstrøm</cp:lastModifiedBy>
  <cp:revision>2</cp:revision>
  <dcterms:created xsi:type="dcterms:W3CDTF">2020-05-12T12:35:00Z</dcterms:created>
  <dcterms:modified xsi:type="dcterms:W3CDTF">2020-05-12T12:35:00Z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0x010100EE0589FC27C16B4CBBA0251581B6C56A</vt:lpwstr>
  </property>
</Properties>
</file>